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FAD" w:rsidRPr="005C186F" w:rsidRDefault="0075628B" w:rsidP="005C186F">
      <w:pPr>
        <w:jc w:val="center"/>
        <w:rPr>
          <w:b/>
        </w:rPr>
      </w:pPr>
      <w:r w:rsidRPr="005C186F">
        <w:rPr>
          <w:b/>
        </w:rPr>
        <w:t>APEL PUBLIC</w:t>
      </w:r>
    </w:p>
    <w:p w:rsidR="0075628B" w:rsidRPr="005C186F" w:rsidRDefault="005C186F" w:rsidP="005C186F">
      <w:pPr>
        <w:jc w:val="center"/>
        <w:rPr>
          <w:b/>
        </w:rPr>
      </w:pPr>
      <w:r w:rsidRPr="005C186F">
        <w:rPr>
          <w:b/>
        </w:rPr>
        <w:t xml:space="preserve">privind organizarea </w:t>
      </w:r>
      <w:r>
        <w:rPr>
          <w:b/>
        </w:rPr>
        <w:t xml:space="preserve">consultărilor și </w:t>
      </w:r>
      <w:r w:rsidRPr="005C186F">
        <w:rPr>
          <w:b/>
        </w:rPr>
        <w:t>dezbaterilor publice privind proiectul Codului de reguli și proceduri parlamentare</w:t>
      </w:r>
    </w:p>
    <w:p w:rsidR="005C186F" w:rsidRDefault="005C186F"/>
    <w:p w:rsidR="006008B3" w:rsidRDefault="006008B3">
      <w:r w:rsidRPr="006008B3">
        <w:rPr>
          <w:highlight w:val="yellow"/>
        </w:rPr>
        <w:t>26 noiembrie 2018</w:t>
      </w:r>
    </w:p>
    <w:p w:rsidR="006008B3" w:rsidRDefault="006008B3"/>
    <w:p w:rsidR="005C186F" w:rsidRPr="006008B3" w:rsidRDefault="005C186F" w:rsidP="005C186F">
      <w:pPr>
        <w:jc w:val="both"/>
        <w:rPr>
          <w:b/>
        </w:rPr>
      </w:pPr>
      <w:r w:rsidRPr="006008B3">
        <w:rPr>
          <w:b/>
        </w:rPr>
        <w:t xml:space="preserve">Organizațiile semnatare își exprimă îngrijorarea privind </w:t>
      </w:r>
      <w:r w:rsidR="00D326B0">
        <w:rPr>
          <w:b/>
        </w:rPr>
        <w:t>promovarea</w:t>
      </w:r>
      <w:r w:rsidR="00D326B0" w:rsidRPr="006008B3">
        <w:rPr>
          <w:b/>
        </w:rPr>
        <w:t xml:space="preserve"> </w:t>
      </w:r>
      <w:r w:rsidRPr="006008B3">
        <w:rPr>
          <w:b/>
        </w:rPr>
        <w:t xml:space="preserve">în </w:t>
      </w:r>
      <w:r w:rsidR="00D326B0">
        <w:rPr>
          <w:b/>
        </w:rPr>
        <w:t>mare grabă a</w:t>
      </w:r>
      <w:r w:rsidRPr="006008B3">
        <w:rPr>
          <w:b/>
        </w:rPr>
        <w:t xml:space="preserve"> proiectului Codului de reguli și proceduri parlamentare, cu ignorarea consultărilor publice și a dezbaterilor privind conținutul </w:t>
      </w:r>
      <w:r w:rsidR="00D326B0">
        <w:rPr>
          <w:b/>
        </w:rPr>
        <w:t>celui mai important document care reglementează</w:t>
      </w:r>
      <w:r w:rsidR="00407DEA">
        <w:rPr>
          <w:b/>
        </w:rPr>
        <w:t xml:space="preserve"> activitatea Parlamentului</w:t>
      </w:r>
      <w:r w:rsidRPr="006008B3">
        <w:rPr>
          <w:b/>
        </w:rPr>
        <w:t xml:space="preserve">. </w:t>
      </w:r>
    </w:p>
    <w:p w:rsidR="005C186F" w:rsidRDefault="005C186F" w:rsidP="005C186F">
      <w:pPr>
        <w:jc w:val="both"/>
      </w:pPr>
    </w:p>
    <w:p w:rsidR="00911F60" w:rsidRDefault="00841FE7" w:rsidP="00911F60">
      <w:pPr>
        <w:jc w:val="both"/>
        <w:rPr>
          <w:rFonts w:ascii="Calibri" w:hAnsi="Calibri" w:cs="Calibri"/>
        </w:rPr>
      </w:pPr>
      <w:hyperlink r:id="rId7" w:history="1">
        <w:r w:rsidR="00911F60" w:rsidRPr="00911F60">
          <w:rPr>
            <w:rStyle w:val="Hyperlink"/>
            <w:rFonts w:ascii="Calibri" w:hAnsi="Calibri" w:cs="Calibri"/>
          </w:rPr>
          <w:t>Proiectul Codului de reguli și proceduri parlamentare</w:t>
        </w:r>
      </w:hyperlink>
      <w:r w:rsidR="00911F60" w:rsidRPr="000E285F">
        <w:rPr>
          <w:rFonts w:ascii="Calibri" w:hAnsi="Calibri" w:cs="Calibri"/>
        </w:rPr>
        <w:t xml:space="preserve"> a fost înregistrat ca inițiativă legislativă a trei deputați la 2 noiembrie 2018</w:t>
      </w:r>
      <w:r w:rsidR="00911F60">
        <w:rPr>
          <w:rFonts w:ascii="Calibri" w:hAnsi="Calibri" w:cs="Calibri"/>
        </w:rPr>
        <w:t xml:space="preserve">. </w:t>
      </w:r>
      <w:r w:rsidR="00D326B0">
        <w:rPr>
          <w:rFonts w:ascii="Calibri" w:hAnsi="Calibri" w:cs="Calibri"/>
        </w:rPr>
        <w:t>Până la 2 noiembrie 2018, proiectul nu a fost publicat pe internet pentru consultări.</w:t>
      </w:r>
      <w:r w:rsidR="00D326B0" w:rsidRPr="000E285F">
        <w:rPr>
          <w:rFonts w:ascii="Calibri" w:hAnsi="Calibri" w:cs="Calibri"/>
        </w:rPr>
        <w:t xml:space="preserve"> </w:t>
      </w:r>
      <w:r w:rsidR="00911F60">
        <w:rPr>
          <w:rFonts w:ascii="Calibri" w:hAnsi="Calibri" w:cs="Calibri"/>
        </w:rPr>
        <w:t>L</w:t>
      </w:r>
      <w:r w:rsidR="00911F60" w:rsidRPr="000E285F">
        <w:rPr>
          <w:rFonts w:ascii="Calibri" w:hAnsi="Calibri" w:cs="Calibri"/>
        </w:rPr>
        <w:t>a 14 noiembrie 2018,</w:t>
      </w:r>
      <w:r w:rsidR="00911F60">
        <w:rPr>
          <w:rFonts w:ascii="Calibri" w:hAnsi="Calibri" w:cs="Calibri"/>
        </w:rPr>
        <w:t xml:space="preserve"> proiectul a fost</w:t>
      </w:r>
      <w:r w:rsidR="00911F60" w:rsidRPr="000E285F">
        <w:rPr>
          <w:rFonts w:ascii="Calibri" w:hAnsi="Calibri" w:cs="Calibri"/>
        </w:rPr>
        <w:t xml:space="preserve"> examinat </w:t>
      </w:r>
      <w:r w:rsidR="00911F60">
        <w:rPr>
          <w:rFonts w:ascii="Calibri" w:hAnsi="Calibri" w:cs="Calibri"/>
        </w:rPr>
        <w:t>de</w:t>
      </w:r>
      <w:r w:rsidR="00911F60" w:rsidRPr="000E285F">
        <w:rPr>
          <w:rFonts w:ascii="Calibri" w:hAnsi="Calibri" w:cs="Calibri"/>
        </w:rPr>
        <w:t xml:space="preserve"> Comisi</w:t>
      </w:r>
      <w:r w:rsidR="00911F60">
        <w:rPr>
          <w:rFonts w:ascii="Calibri" w:hAnsi="Calibri" w:cs="Calibri"/>
        </w:rPr>
        <w:t>a</w:t>
      </w:r>
      <w:r w:rsidR="00911F60" w:rsidRPr="000E285F">
        <w:rPr>
          <w:rFonts w:ascii="Calibri" w:hAnsi="Calibri" w:cs="Calibri"/>
        </w:rPr>
        <w:t xml:space="preserve"> Juridic</w:t>
      </w:r>
      <w:r w:rsidR="00911F60">
        <w:rPr>
          <w:rFonts w:ascii="Calibri" w:hAnsi="Calibri" w:cs="Calibri"/>
        </w:rPr>
        <w:t>ă</w:t>
      </w:r>
      <w:r w:rsidR="00911F60" w:rsidRPr="000E285F">
        <w:rPr>
          <w:rFonts w:ascii="Calibri" w:hAnsi="Calibri" w:cs="Calibri"/>
        </w:rPr>
        <w:t>, Numiri și Imunități</w:t>
      </w:r>
      <w:r w:rsidR="00D326B0">
        <w:rPr>
          <w:rFonts w:ascii="Calibri" w:hAnsi="Calibri" w:cs="Calibri"/>
        </w:rPr>
        <w:t>,</w:t>
      </w:r>
      <w:r w:rsidR="00911F60" w:rsidRPr="000E285F">
        <w:rPr>
          <w:rFonts w:ascii="Calibri" w:hAnsi="Calibri" w:cs="Calibri"/>
        </w:rPr>
        <w:t xml:space="preserve"> care a recomandat adoptarea proiectului în prima lectură.</w:t>
      </w:r>
      <w:r w:rsidR="005B1003">
        <w:rPr>
          <w:rFonts w:ascii="Calibri" w:hAnsi="Calibri" w:cs="Calibri"/>
        </w:rPr>
        <w:t xml:space="preserve"> </w:t>
      </w:r>
      <w:hyperlink r:id="rId8" w:history="1">
        <w:r w:rsidR="005B1003" w:rsidRPr="005B1003">
          <w:rPr>
            <w:rStyle w:val="Hyperlink"/>
            <w:rFonts w:ascii="Calibri" w:hAnsi="Calibri" w:cs="Calibri"/>
          </w:rPr>
          <w:t>Raportul comisiei</w:t>
        </w:r>
      </w:hyperlink>
      <w:r w:rsidR="005B1003">
        <w:rPr>
          <w:rFonts w:ascii="Calibri" w:hAnsi="Calibri" w:cs="Calibri"/>
        </w:rPr>
        <w:t xml:space="preserve"> nu </w:t>
      </w:r>
      <w:r w:rsidR="00D326B0">
        <w:rPr>
          <w:rFonts w:ascii="Calibri" w:hAnsi="Calibri" w:cs="Calibri"/>
        </w:rPr>
        <w:t>menționează nimic despre</w:t>
      </w:r>
      <w:r w:rsidR="005B1003">
        <w:rPr>
          <w:rFonts w:ascii="Calibri" w:hAnsi="Calibri" w:cs="Calibri"/>
        </w:rPr>
        <w:t xml:space="preserve"> rezultatele consultărilor publice.</w:t>
      </w:r>
      <w:r w:rsidR="00D326B0">
        <w:rPr>
          <w:rFonts w:ascii="Calibri" w:hAnsi="Calibri" w:cs="Calibri"/>
        </w:rPr>
        <w:t xml:space="preserve"> </w:t>
      </w:r>
      <w:r w:rsidR="00911F60">
        <w:rPr>
          <w:rFonts w:ascii="Calibri" w:hAnsi="Calibri" w:cs="Calibri"/>
        </w:rPr>
        <w:t>La 22 noiembrie 2018, adică peste circa trei săptămâni de la înregistrare, proiectul a fost adoptat în prima lectură.</w:t>
      </w:r>
    </w:p>
    <w:p w:rsidR="00911F60" w:rsidRDefault="00911F60" w:rsidP="00911F60">
      <w:pPr>
        <w:jc w:val="both"/>
        <w:rPr>
          <w:rFonts w:ascii="Calibri" w:hAnsi="Calibri" w:cs="Calibri"/>
        </w:rPr>
      </w:pPr>
    </w:p>
    <w:p w:rsidR="00CA5DD1" w:rsidRDefault="00911F60" w:rsidP="00911F60">
      <w:pPr>
        <w:jc w:val="both"/>
        <w:rPr>
          <w:rFonts w:ascii="Calibri" w:hAnsi="Calibri" w:cs="Calibri"/>
        </w:rPr>
      </w:pPr>
      <w:r w:rsidRPr="000E285F">
        <w:rPr>
          <w:rFonts w:ascii="Calibri" w:hAnsi="Calibri" w:cs="Calibri"/>
        </w:rPr>
        <w:t xml:space="preserve">Pe pagina </w:t>
      </w:r>
      <w:r w:rsidR="00D326B0">
        <w:rPr>
          <w:rFonts w:ascii="Calibri" w:hAnsi="Calibri" w:cs="Calibri"/>
        </w:rPr>
        <w:t xml:space="preserve">web a Parlamentului </w:t>
      </w:r>
      <w:r w:rsidRPr="000E285F">
        <w:rPr>
          <w:rFonts w:ascii="Calibri" w:hAnsi="Calibri" w:cs="Calibri"/>
        </w:rPr>
        <w:t>lipsește expertiza anticorupție</w:t>
      </w:r>
      <w:r w:rsidR="00D326B0">
        <w:rPr>
          <w:rFonts w:ascii="Calibri" w:hAnsi="Calibri" w:cs="Calibri"/>
        </w:rPr>
        <w:t xml:space="preserve"> a proiectului,</w:t>
      </w:r>
      <w:r w:rsidRPr="000E285F">
        <w:rPr>
          <w:rFonts w:ascii="Calibri" w:hAnsi="Calibri" w:cs="Calibri"/>
        </w:rPr>
        <w:t xml:space="preserve"> care este obligatorie potrivit</w:t>
      </w:r>
      <w:r w:rsidR="00763EC8">
        <w:rPr>
          <w:rFonts w:ascii="Calibri" w:hAnsi="Calibri" w:cs="Calibri"/>
        </w:rPr>
        <w:t xml:space="preserve"> art. 35 din</w:t>
      </w:r>
      <w:r w:rsidRPr="000E285F">
        <w:rPr>
          <w:rFonts w:ascii="Calibri" w:hAnsi="Calibri" w:cs="Calibri"/>
        </w:rPr>
        <w:t xml:space="preserve"> </w:t>
      </w:r>
      <w:hyperlink r:id="rId9" w:history="1">
        <w:r w:rsidRPr="00763EC8">
          <w:rPr>
            <w:rStyle w:val="Hyperlink"/>
            <w:rFonts w:ascii="Calibri" w:hAnsi="Calibri" w:cs="Calibri"/>
          </w:rPr>
          <w:t>Leg</w:t>
        </w:r>
        <w:r w:rsidR="00763EC8" w:rsidRPr="00763EC8">
          <w:rPr>
            <w:rStyle w:val="Hyperlink"/>
            <w:rFonts w:ascii="Calibri" w:hAnsi="Calibri" w:cs="Calibri"/>
          </w:rPr>
          <w:t>ea</w:t>
        </w:r>
        <w:r w:rsidRPr="00763EC8">
          <w:rPr>
            <w:rStyle w:val="Hyperlink"/>
            <w:rFonts w:ascii="Calibri" w:hAnsi="Calibri" w:cs="Calibri"/>
          </w:rPr>
          <w:t xml:space="preserve"> cu privire la actele normative</w:t>
        </w:r>
      </w:hyperlink>
      <w:r w:rsidRPr="000E285F">
        <w:rPr>
          <w:rFonts w:ascii="Calibri" w:hAnsi="Calibri" w:cs="Calibri"/>
        </w:rPr>
        <w:t>, precum și avizul Guvernului</w:t>
      </w:r>
      <w:r w:rsidR="00D326B0">
        <w:rPr>
          <w:rFonts w:ascii="Calibri" w:hAnsi="Calibri" w:cs="Calibri"/>
        </w:rPr>
        <w:t>, care este obligatoriu</w:t>
      </w:r>
      <w:r w:rsidRPr="000E285F">
        <w:rPr>
          <w:rFonts w:ascii="Calibri" w:hAnsi="Calibri" w:cs="Calibri"/>
        </w:rPr>
        <w:t xml:space="preserve"> potrivit art. 58 din </w:t>
      </w:r>
      <w:hyperlink r:id="rId10" w:history="1">
        <w:r w:rsidRPr="00763EC8">
          <w:rPr>
            <w:rStyle w:val="Hyperlink"/>
            <w:rFonts w:ascii="Calibri" w:hAnsi="Calibri" w:cs="Calibri"/>
          </w:rPr>
          <w:t>Regulamentul Parlamentului</w:t>
        </w:r>
      </w:hyperlink>
      <w:r w:rsidRPr="000E285F">
        <w:rPr>
          <w:rFonts w:ascii="Calibri" w:hAnsi="Calibri" w:cs="Calibri"/>
        </w:rPr>
        <w:t>.</w:t>
      </w:r>
      <w:r w:rsidR="00EE00AE">
        <w:rPr>
          <w:rFonts w:ascii="Calibri" w:hAnsi="Calibri" w:cs="Calibri"/>
        </w:rPr>
        <w:t xml:space="preserve"> De asemenea</w:t>
      </w:r>
      <w:r w:rsidR="00CA5DD1">
        <w:rPr>
          <w:rFonts w:ascii="Calibri" w:hAnsi="Calibri" w:cs="Calibri"/>
        </w:rPr>
        <w:t>, termenul pentru consultări publice a expirat abia la 23 noiembrie 2018 (</w:t>
      </w:r>
      <w:r w:rsidR="00D326B0">
        <w:rPr>
          <w:rFonts w:ascii="Calibri" w:hAnsi="Calibri" w:cs="Calibri"/>
        </w:rPr>
        <w:t xml:space="preserve">peste </w:t>
      </w:r>
      <w:r w:rsidR="00CA5DD1">
        <w:rPr>
          <w:rFonts w:ascii="Calibri" w:hAnsi="Calibri" w:cs="Calibri"/>
        </w:rPr>
        <w:t xml:space="preserve">15 zile lucrătoare de la publicarea proiectului potrivit p. 4.3.1 din </w:t>
      </w:r>
      <w:hyperlink r:id="rId11" w:history="1">
        <w:r w:rsidR="00CA5DD1" w:rsidRPr="00CA5DD1">
          <w:rPr>
            <w:rStyle w:val="Hyperlink"/>
            <w:rFonts w:ascii="Calibri" w:hAnsi="Calibri" w:cs="Calibri"/>
          </w:rPr>
          <w:t xml:space="preserve">Concepția </w:t>
        </w:r>
        <w:r w:rsidR="00CA5DD1" w:rsidRPr="00CA5DD1">
          <w:rPr>
            <w:rStyle w:val="Hyperlink"/>
            <w:rFonts w:cstheme="minorHAnsi"/>
          </w:rPr>
          <w:t>privind cooperarea dintre Parlament şi societatea civilă</w:t>
        </w:r>
      </w:hyperlink>
      <w:r w:rsidR="00CA5DD1">
        <w:rPr>
          <w:rFonts w:ascii="Calibri" w:hAnsi="Calibri" w:cs="Calibri"/>
        </w:rPr>
        <w:t>)</w:t>
      </w:r>
      <w:r w:rsidR="00A048C6">
        <w:rPr>
          <w:rFonts w:ascii="Calibri" w:hAnsi="Calibri" w:cs="Calibri"/>
        </w:rPr>
        <w:t xml:space="preserve">, adică peste o zi după adoptarea </w:t>
      </w:r>
      <w:r w:rsidR="00D326B0">
        <w:rPr>
          <w:rFonts w:ascii="Calibri" w:hAnsi="Calibri" w:cs="Calibri"/>
        </w:rPr>
        <w:t xml:space="preserve">proiectului </w:t>
      </w:r>
      <w:r w:rsidR="00A048C6">
        <w:rPr>
          <w:rFonts w:ascii="Calibri" w:hAnsi="Calibri" w:cs="Calibri"/>
        </w:rPr>
        <w:t>în primă lectură</w:t>
      </w:r>
      <w:r w:rsidR="00CA5DD1">
        <w:rPr>
          <w:rFonts w:ascii="Calibri" w:hAnsi="Calibri" w:cs="Calibri"/>
        </w:rPr>
        <w:t xml:space="preserve">. Având în vedere faptul că comisia responsabilă </w:t>
      </w:r>
      <w:r w:rsidR="00A048C6">
        <w:rPr>
          <w:rFonts w:ascii="Calibri" w:hAnsi="Calibri" w:cs="Calibri"/>
        </w:rPr>
        <w:t xml:space="preserve">de proiect și de organizarea consultărilor publice </w:t>
      </w:r>
      <w:r w:rsidR="00CA5DD1">
        <w:rPr>
          <w:rFonts w:ascii="Calibri" w:hAnsi="Calibri" w:cs="Calibri"/>
        </w:rPr>
        <w:t>a aprobat proiectul deja la 14 noiembrie 2018, înainte de expirarea termenului-limită de depunere a comentariilor</w:t>
      </w:r>
      <w:r w:rsidR="00D326B0">
        <w:rPr>
          <w:rFonts w:ascii="Calibri" w:hAnsi="Calibri" w:cs="Calibri"/>
        </w:rPr>
        <w:t>,</w:t>
      </w:r>
      <w:r w:rsidR="00CA5DD1">
        <w:rPr>
          <w:rFonts w:ascii="Calibri" w:hAnsi="Calibri" w:cs="Calibri"/>
        </w:rPr>
        <w:t xml:space="preserve">  </w:t>
      </w:r>
      <w:r w:rsidR="00A048C6">
        <w:rPr>
          <w:rFonts w:ascii="Calibri" w:hAnsi="Calibri" w:cs="Calibri"/>
        </w:rPr>
        <w:t xml:space="preserve">consultările publice </w:t>
      </w:r>
      <w:r w:rsidR="00D326B0">
        <w:rPr>
          <w:rFonts w:ascii="Calibri" w:hAnsi="Calibri" w:cs="Calibri"/>
        </w:rPr>
        <w:t>nici nu puteau avea</w:t>
      </w:r>
      <w:r w:rsidR="00CA5DD1">
        <w:rPr>
          <w:rFonts w:ascii="Calibri" w:hAnsi="Calibri" w:cs="Calibri"/>
        </w:rPr>
        <w:t xml:space="preserve"> loc.</w:t>
      </w:r>
    </w:p>
    <w:p w:rsidR="00CA5DD1" w:rsidRDefault="00CA5DD1" w:rsidP="00911F60">
      <w:pPr>
        <w:jc w:val="both"/>
        <w:rPr>
          <w:rFonts w:ascii="Calibri" w:hAnsi="Calibri" w:cs="Calibri"/>
        </w:rPr>
      </w:pPr>
    </w:p>
    <w:p w:rsidR="00A048C6" w:rsidRDefault="00911F60" w:rsidP="0009780C">
      <w:pPr>
        <w:pStyle w:val="ListParagraph"/>
        <w:spacing w:after="0" w:line="240" w:lineRule="auto"/>
        <w:ind w:left="0"/>
        <w:jc w:val="both"/>
        <w:rPr>
          <w:rFonts w:cs="Calibri"/>
          <w:lang w:val="it-IT"/>
        </w:rPr>
      </w:pPr>
      <w:r w:rsidRPr="005F2F24">
        <w:rPr>
          <w:rFonts w:cs="Calibri"/>
          <w:lang w:val="ro-RO"/>
        </w:rPr>
        <w:t xml:space="preserve">Proiectul Codului </w:t>
      </w:r>
      <w:r w:rsidR="00CA5DD1" w:rsidRPr="005F2F24">
        <w:rPr>
          <w:rFonts w:cs="Calibri"/>
          <w:lang w:val="ro-RO"/>
        </w:rPr>
        <w:t xml:space="preserve">de reguli și proceduri </w:t>
      </w:r>
      <w:r w:rsidRPr="005F2F24">
        <w:rPr>
          <w:rFonts w:cs="Calibri"/>
          <w:lang w:val="ro-RO"/>
        </w:rPr>
        <w:t>parlamentar</w:t>
      </w:r>
      <w:r w:rsidR="00CA5DD1" w:rsidRPr="005F2F24">
        <w:rPr>
          <w:rFonts w:cs="Calibri"/>
          <w:lang w:val="ro-RO"/>
        </w:rPr>
        <w:t>e</w:t>
      </w:r>
      <w:r w:rsidRPr="005F2F24">
        <w:rPr>
          <w:rFonts w:cs="Calibri"/>
          <w:lang w:val="ro-RO"/>
        </w:rPr>
        <w:t xml:space="preserve"> reglementează aspecte</w:t>
      </w:r>
      <w:r w:rsidR="00CA5DD1" w:rsidRPr="005F2F24">
        <w:rPr>
          <w:rFonts w:cs="Calibri"/>
          <w:lang w:val="ro-RO"/>
        </w:rPr>
        <w:t xml:space="preserve"> deosebit de</w:t>
      </w:r>
      <w:r w:rsidRPr="005F2F24">
        <w:rPr>
          <w:rFonts w:cs="Calibri"/>
          <w:lang w:val="ro-RO"/>
        </w:rPr>
        <w:t xml:space="preserve"> importante ale activității parlamentare</w:t>
      </w:r>
      <w:r w:rsidR="00CA5DD1" w:rsidRPr="005F2F24">
        <w:rPr>
          <w:rFonts w:cs="Calibri"/>
          <w:lang w:val="ro-RO"/>
        </w:rPr>
        <w:t xml:space="preserve"> și va înlocui Regulamentul Parlamentului actualmente în vigoare.</w:t>
      </w:r>
      <w:r w:rsidR="00CA5DD1">
        <w:rPr>
          <w:rFonts w:cs="Calibri"/>
        </w:rPr>
        <w:t xml:space="preserve">  </w:t>
      </w:r>
      <w:r w:rsidRPr="00A048C6">
        <w:rPr>
          <w:rFonts w:cs="Calibri"/>
          <w:lang w:val="it-IT"/>
        </w:rPr>
        <w:t xml:space="preserve">O </w:t>
      </w:r>
      <w:hyperlink r:id="rId12" w:history="1">
        <w:r w:rsidRPr="00377A9F">
          <w:rPr>
            <w:rStyle w:val="Hyperlink"/>
            <w:rFonts w:cs="Calibri"/>
            <w:lang w:val="it-IT"/>
          </w:rPr>
          <w:t>analiză a conținutului documentului</w:t>
        </w:r>
      </w:hyperlink>
      <w:r w:rsidRPr="00A048C6">
        <w:rPr>
          <w:rFonts w:cs="Calibri"/>
          <w:lang w:val="it-IT"/>
        </w:rPr>
        <w:t xml:space="preserve"> scoate în evidență existența unor prevederi foarte vagi privind accesul la informații, </w:t>
      </w:r>
      <w:r w:rsidR="00D326B0">
        <w:rPr>
          <w:rFonts w:cs="Calibri"/>
          <w:lang w:val="it-IT"/>
        </w:rPr>
        <w:t xml:space="preserve">reflectarea activității Parlamentului de către mass-media, </w:t>
      </w:r>
      <w:r w:rsidRPr="00A048C6">
        <w:rPr>
          <w:rFonts w:cs="Calibri"/>
          <w:lang w:val="it-IT"/>
        </w:rPr>
        <w:t>transparența în procesul decizional și cooperarea cu societatea civilă.</w:t>
      </w:r>
    </w:p>
    <w:p w:rsidR="00A048C6" w:rsidRDefault="00A048C6" w:rsidP="0009780C">
      <w:pPr>
        <w:pStyle w:val="ListParagraph"/>
        <w:spacing w:after="0" w:line="240" w:lineRule="auto"/>
        <w:ind w:left="0"/>
        <w:jc w:val="both"/>
        <w:rPr>
          <w:rFonts w:cs="Calibri"/>
          <w:lang w:val="it-IT"/>
        </w:rPr>
      </w:pPr>
    </w:p>
    <w:p w:rsidR="0009780C" w:rsidRDefault="0009780C" w:rsidP="0009780C">
      <w:pPr>
        <w:pStyle w:val="ListParagraph"/>
        <w:spacing w:after="0" w:line="240" w:lineRule="auto"/>
        <w:ind w:left="0"/>
        <w:jc w:val="both"/>
        <w:rPr>
          <w:rFonts w:cs="Calibri"/>
          <w:lang w:val="ro-RO"/>
        </w:rPr>
      </w:pPr>
      <w:r w:rsidRPr="000E285F">
        <w:rPr>
          <w:rFonts w:cs="Calibri"/>
          <w:lang w:val="ro-RO"/>
        </w:rPr>
        <w:t xml:space="preserve">Proiectul Codului </w:t>
      </w:r>
      <w:r w:rsidR="00B93C64" w:rsidRPr="00B93C64">
        <w:rPr>
          <w:rFonts w:cs="Calibri"/>
          <w:lang w:val="it-IT"/>
        </w:rPr>
        <w:t xml:space="preserve">de reguli și proceduri parlamentare </w:t>
      </w:r>
      <w:r w:rsidRPr="000E285F">
        <w:rPr>
          <w:rFonts w:cs="Calibri"/>
          <w:lang w:val="ro-RO"/>
        </w:rPr>
        <w:t xml:space="preserve">conține reglementări privind consultările publice care sunt și mai vagi decât cele </w:t>
      </w:r>
      <w:hyperlink r:id="rId13" w:history="1">
        <w:r w:rsidRPr="00A048C6">
          <w:rPr>
            <w:rStyle w:val="Hyperlink"/>
            <w:rFonts w:cs="Calibri"/>
            <w:lang w:val="ro-RO"/>
          </w:rPr>
          <w:t>în vigoare</w:t>
        </w:r>
      </w:hyperlink>
      <w:r>
        <w:rPr>
          <w:rFonts w:cs="Calibri"/>
          <w:lang w:val="ro-RO"/>
        </w:rPr>
        <w:t>, iar unele reglementări pozitive au fost excluse</w:t>
      </w:r>
      <w:r w:rsidRPr="000E285F">
        <w:rPr>
          <w:rFonts w:cs="Calibri"/>
          <w:lang w:val="ro-RO"/>
        </w:rPr>
        <w:t>. Sunt reglementate confuz și sporadic formele, etapele și termen</w:t>
      </w:r>
      <w:r w:rsidR="00B80202">
        <w:rPr>
          <w:rFonts w:cs="Calibri"/>
          <w:lang w:val="ro-RO"/>
        </w:rPr>
        <w:t>ele</w:t>
      </w:r>
      <w:r w:rsidRPr="000E285F">
        <w:rPr>
          <w:rFonts w:cs="Calibri"/>
          <w:lang w:val="ro-RO"/>
        </w:rPr>
        <w:t xml:space="preserve"> procesului de consultări publice, precum și obligațiile </w:t>
      </w:r>
      <w:r w:rsidR="00A048C6">
        <w:rPr>
          <w:rFonts w:cs="Calibri"/>
          <w:lang w:val="ro-RO"/>
        </w:rPr>
        <w:t>instituțiilor responsabile</w:t>
      </w:r>
      <w:r w:rsidRPr="000E285F">
        <w:rPr>
          <w:rFonts w:cs="Calibri"/>
          <w:lang w:val="ro-RO"/>
        </w:rPr>
        <w:t xml:space="preserve">. </w:t>
      </w:r>
      <w:r w:rsidR="00A048C6">
        <w:rPr>
          <w:rFonts w:cs="Calibri"/>
          <w:lang w:val="ro-RO"/>
        </w:rPr>
        <w:t>Normele privind transparența decizională</w:t>
      </w:r>
      <w:r w:rsidRPr="000E285F">
        <w:rPr>
          <w:rFonts w:cs="Calibri"/>
          <w:lang w:val="ro-RO"/>
        </w:rPr>
        <w:t xml:space="preserve"> se regăsesc în diferite secțiuni ale Codului parlamentar, ceea ce face și mai dificilă înțelegerea procesului de consultare publică în Parlament, inclusiv pentru angajații acestuia, care vor fi obligați să pună în aplicare noile reguli. </w:t>
      </w:r>
      <w:r w:rsidR="00A048C6">
        <w:rPr>
          <w:rFonts w:cs="Calibri"/>
          <w:lang w:val="ro-RO"/>
        </w:rPr>
        <w:t>Este un moment oportun de a concentra normele privind consultările publice într-un singur capitol în proiectul Codului</w:t>
      </w:r>
      <w:r w:rsidR="00B80202">
        <w:rPr>
          <w:rFonts w:cs="Calibri"/>
          <w:lang w:val="ro-RO"/>
        </w:rPr>
        <w:t>, mai ales că necesitatea sporirii transparenței Parlamentului a fost recunoscută chiar de către Președintele Paramentului, dl Andrian Candu, care în octombrie 2016 a creat un grup de lucru în acest sens</w:t>
      </w:r>
      <w:r w:rsidR="00A048C6">
        <w:rPr>
          <w:rFonts w:cs="Calibri"/>
          <w:lang w:val="ro-RO"/>
        </w:rPr>
        <w:t>.</w:t>
      </w:r>
    </w:p>
    <w:p w:rsidR="00D35B2A" w:rsidRDefault="00D35B2A" w:rsidP="0009780C">
      <w:pPr>
        <w:pStyle w:val="ListParagraph"/>
        <w:spacing w:after="0" w:line="240" w:lineRule="auto"/>
        <w:ind w:left="0"/>
        <w:jc w:val="both"/>
        <w:rPr>
          <w:rFonts w:cs="Calibri"/>
          <w:lang w:val="ro-RO"/>
        </w:rPr>
      </w:pPr>
    </w:p>
    <w:p w:rsidR="00637DCE" w:rsidRDefault="00D35B2A" w:rsidP="00E665C7">
      <w:pPr>
        <w:pStyle w:val="ListParagraph"/>
        <w:spacing w:after="0" w:line="240" w:lineRule="auto"/>
        <w:ind w:left="0"/>
        <w:jc w:val="both"/>
        <w:rPr>
          <w:lang w:val="it-IT"/>
        </w:rPr>
      </w:pPr>
      <w:r>
        <w:rPr>
          <w:rFonts w:cs="Calibri"/>
          <w:lang w:val="ro-RO"/>
        </w:rPr>
        <w:t>Proie</w:t>
      </w:r>
      <w:r w:rsidRPr="00D35B2A">
        <w:rPr>
          <w:lang w:val="it-IT"/>
        </w:rPr>
        <w:t xml:space="preserve">ctul Codului </w:t>
      </w:r>
      <w:r w:rsidR="00D30AED" w:rsidRPr="00B93C64">
        <w:rPr>
          <w:rFonts w:cs="Calibri"/>
          <w:lang w:val="it-IT"/>
        </w:rPr>
        <w:t xml:space="preserve">de reguli și proceduri parlamentare </w:t>
      </w:r>
      <w:r w:rsidRPr="00D35B2A">
        <w:rPr>
          <w:lang w:val="it-IT"/>
        </w:rPr>
        <w:t xml:space="preserve">nu </w:t>
      </w:r>
      <w:r>
        <w:rPr>
          <w:lang w:val="it-IT"/>
        </w:rPr>
        <w:t xml:space="preserve">conține nici prevederi suficiente pentru asigurarea accesului la informație ca parte a transparenței procesului decizional. Proiectul nu </w:t>
      </w:r>
      <w:r w:rsidRPr="00D35B2A">
        <w:rPr>
          <w:lang w:val="it-IT"/>
        </w:rPr>
        <w:t>prev</w:t>
      </w:r>
      <w:r>
        <w:rPr>
          <w:lang w:val="it-IT"/>
        </w:rPr>
        <w:t>ede</w:t>
      </w:r>
      <w:r w:rsidRPr="00D35B2A">
        <w:rPr>
          <w:lang w:val="it-IT"/>
        </w:rPr>
        <w:t xml:space="preserve"> publicarea </w:t>
      </w:r>
      <w:r w:rsidR="00B80202">
        <w:rPr>
          <w:lang w:val="it-IT"/>
        </w:rPr>
        <w:t>informațiilor despre toate etapele</w:t>
      </w:r>
      <w:r w:rsidRPr="00D35B2A">
        <w:rPr>
          <w:lang w:val="it-IT"/>
        </w:rPr>
        <w:t xml:space="preserve"> d</w:t>
      </w:r>
      <w:r>
        <w:rPr>
          <w:lang w:val="it-IT"/>
        </w:rPr>
        <w:t>e adoptare a actului legislativ și</w:t>
      </w:r>
      <w:r w:rsidRPr="00D35B2A">
        <w:rPr>
          <w:lang w:val="it-IT"/>
        </w:rPr>
        <w:t xml:space="preserve"> toate versiunile</w:t>
      </w:r>
      <w:r>
        <w:rPr>
          <w:lang w:val="it-IT"/>
        </w:rPr>
        <w:t xml:space="preserve"> proiectului de act normativ. De asemenea, nu este prevăzută nici publicarea</w:t>
      </w:r>
      <w:r w:rsidRPr="00D35B2A">
        <w:rPr>
          <w:lang w:val="it-IT"/>
        </w:rPr>
        <w:t xml:space="preserve"> amendamentelor</w:t>
      </w:r>
      <w:r w:rsidR="00B80202">
        <w:rPr>
          <w:lang w:val="it-IT"/>
        </w:rPr>
        <w:t xml:space="preserve"> propuse de</w:t>
      </w:r>
      <w:r w:rsidRPr="00D35B2A">
        <w:rPr>
          <w:lang w:val="it-IT"/>
        </w:rPr>
        <w:t xml:space="preserve"> deputați.  În practică, acestea se publică în foarte puține cazuri și</w:t>
      </w:r>
      <w:r w:rsidR="00B80202">
        <w:rPr>
          <w:lang w:val="it-IT"/>
        </w:rPr>
        <w:t>,</w:t>
      </w:r>
      <w:r w:rsidRPr="00D35B2A">
        <w:rPr>
          <w:lang w:val="it-IT"/>
        </w:rPr>
        <w:t xml:space="preserve"> de obicei</w:t>
      </w:r>
      <w:r w:rsidR="00B80202">
        <w:rPr>
          <w:lang w:val="it-IT"/>
        </w:rPr>
        <w:t>,</w:t>
      </w:r>
      <w:r w:rsidRPr="00D35B2A">
        <w:rPr>
          <w:lang w:val="it-IT"/>
        </w:rPr>
        <w:t xml:space="preserve"> deja după  votarea </w:t>
      </w:r>
      <w:r w:rsidR="00B80202">
        <w:rPr>
          <w:lang w:val="it-IT"/>
        </w:rPr>
        <w:t xml:space="preserve">proiectului </w:t>
      </w:r>
      <w:r w:rsidRPr="00D35B2A">
        <w:rPr>
          <w:lang w:val="it-IT"/>
        </w:rPr>
        <w:t xml:space="preserve">în lectură finală, atunci când </w:t>
      </w:r>
      <w:r w:rsidR="00637DCE">
        <w:rPr>
          <w:lang w:val="it-IT"/>
        </w:rPr>
        <w:t>părțile interesate nu mai au posibilitatea să se implice și să influențeze politicile publice.</w:t>
      </w:r>
    </w:p>
    <w:p w:rsidR="008D1B22" w:rsidRDefault="008D1B22" w:rsidP="00E665C7">
      <w:pPr>
        <w:pStyle w:val="ListParagraph"/>
        <w:spacing w:after="0" w:line="240" w:lineRule="auto"/>
        <w:ind w:left="0"/>
        <w:jc w:val="both"/>
        <w:rPr>
          <w:lang w:val="it-IT"/>
        </w:rPr>
      </w:pPr>
    </w:p>
    <w:p w:rsidR="008D1B22" w:rsidRPr="00E665C7" w:rsidRDefault="005B1003" w:rsidP="00E665C7">
      <w:pPr>
        <w:pStyle w:val="ListParagraph"/>
        <w:spacing w:after="0" w:line="240" w:lineRule="auto"/>
        <w:ind w:left="0"/>
        <w:jc w:val="both"/>
        <w:rPr>
          <w:rFonts w:cstheme="minorHAnsi"/>
          <w:lang w:val="it-IT"/>
        </w:rPr>
      </w:pPr>
      <w:r>
        <w:rPr>
          <w:rFonts w:cstheme="minorHAnsi"/>
          <w:lang w:val="it-IT"/>
        </w:rPr>
        <w:t xml:space="preserve">De asemenea, </w:t>
      </w:r>
      <w:r w:rsidR="00D30AED">
        <w:rPr>
          <w:rFonts w:cstheme="minorHAnsi"/>
          <w:lang w:val="it-IT"/>
        </w:rPr>
        <w:t xml:space="preserve">proiectul </w:t>
      </w:r>
      <w:r w:rsidR="00D30AED" w:rsidRPr="00D35B2A">
        <w:rPr>
          <w:lang w:val="it-IT"/>
        </w:rPr>
        <w:t xml:space="preserve">Codului </w:t>
      </w:r>
      <w:r w:rsidR="00D30AED" w:rsidRPr="00B93C64">
        <w:rPr>
          <w:rFonts w:cs="Calibri"/>
          <w:lang w:val="it-IT"/>
        </w:rPr>
        <w:t>de reguli și proceduri parlamentare</w:t>
      </w:r>
      <w:r>
        <w:rPr>
          <w:rFonts w:cstheme="minorHAnsi"/>
          <w:lang w:val="it-IT"/>
        </w:rPr>
        <w:t xml:space="preserve"> nu reglementează situațiile când proiectele pot fi adoptate în regim de urgență, cu excepția </w:t>
      </w:r>
      <w:r w:rsidR="00D30AED">
        <w:rPr>
          <w:rFonts w:cstheme="minorHAnsi"/>
          <w:lang w:val="it-IT"/>
        </w:rPr>
        <w:t xml:space="preserve">cazului când este cerut de Guvern potrivit Constituției. În ultimii ani, mai multe proiecte de acte normative au fost adoptate în regim de urgență, fără respectarea tuturor etapelor de legiferare și consultare publică prevăzute de legislația în vigoare. Este nevoie de reglementat criteriile după care Parlamentul va decide asupra aplicării acestei proceduri. </w:t>
      </w:r>
      <w:r>
        <w:rPr>
          <w:rFonts w:cstheme="minorHAnsi"/>
          <w:lang w:val="it-IT"/>
        </w:rPr>
        <w:t xml:space="preserve"> </w:t>
      </w:r>
    </w:p>
    <w:p w:rsidR="00CA5DD1" w:rsidRPr="00E665C7" w:rsidRDefault="00CA5DD1" w:rsidP="00911F60">
      <w:pPr>
        <w:jc w:val="both"/>
        <w:rPr>
          <w:rFonts w:ascii="Calibri" w:hAnsi="Calibri" w:cs="Calibri"/>
          <w:lang w:val="it-IT"/>
        </w:rPr>
      </w:pPr>
    </w:p>
    <w:p w:rsidR="00911F60" w:rsidRDefault="00911F60" w:rsidP="00911F60">
      <w:pPr>
        <w:jc w:val="both"/>
        <w:rPr>
          <w:rFonts w:ascii="Calibri" w:hAnsi="Calibri" w:cs="Calibri"/>
        </w:rPr>
      </w:pPr>
      <w:r>
        <w:rPr>
          <w:rFonts w:ascii="Calibri" w:hAnsi="Calibri" w:cs="Calibri"/>
        </w:rPr>
        <w:t>Luând în considerație importanța Codului parlamentar pentru buna funcționare a Parlamentului și activitatea acestuia într-un mod transparent și previzibil pentru public și părțile interesate, c</w:t>
      </w:r>
      <w:r w:rsidRPr="000E285F">
        <w:rPr>
          <w:rFonts w:ascii="Calibri" w:hAnsi="Calibri" w:cs="Calibri"/>
        </w:rPr>
        <w:t xml:space="preserve">onsiderăm </w:t>
      </w:r>
      <w:r>
        <w:rPr>
          <w:rFonts w:ascii="Calibri" w:hAnsi="Calibri" w:cs="Calibri"/>
        </w:rPr>
        <w:t xml:space="preserve">nepotrivită </w:t>
      </w:r>
      <w:r w:rsidRPr="000E285F">
        <w:rPr>
          <w:rFonts w:ascii="Calibri" w:hAnsi="Calibri" w:cs="Calibri"/>
        </w:rPr>
        <w:t xml:space="preserve"> adoptarea unui astfel de proiect </w:t>
      </w:r>
      <w:r w:rsidR="00B80202">
        <w:rPr>
          <w:rFonts w:ascii="Calibri" w:hAnsi="Calibri" w:cs="Calibri"/>
        </w:rPr>
        <w:t>în grabă</w:t>
      </w:r>
      <w:r>
        <w:rPr>
          <w:rFonts w:ascii="Calibri" w:hAnsi="Calibri" w:cs="Calibri"/>
        </w:rPr>
        <w:t xml:space="preserve"> și fără</w:t>
      </w:r>
      <w:r w:rsidRPr="000E285F">
        <w:rPr>
          <w:rFonts w:ascii="Calibri" w:hAnsi="Calibri" w:cs="Calibri"/>
        </w:rPr>
        <w:t xml:space="preserve"> </w:t>
      </w:r>
      <w:r>
        <w:rPr>
          <w:rFonts w:ascii="Calibri" w:hAnsi="Calibri" w:cs="Calibri"/>
        </w:rPr>
        <w:t xml:space="preserve">organizarea unor </w:t>
      </w:r>
      <w:r w:rsidRPr="000E285F">
        <w:rPr>
          <w:rFonts w:ascii="Calibri" w:hAnsi="Calibri" w:cs="Calibri"/>
        </w:rPr>
        <w:t xml:space="preserve">discuții mai largi, inclusiv </w:t>
      </w:r>
      <w:r>
        <w:rPr>
          <w:rFonts w:ascii="Calibri" w:hAnsi="Calibri" w:cs="Calibri"/>
        </w:rPr>
        <w:t xml:space="preserve">cu </w:t>
      </w:r>
      <w:r w:rsidR="00B80202">
        <w:rPr>
          <w:rFonts w:ascii="Calibri" w:hAnsi="Calibri" w:cs="Calibri"/>
        </w:rPr>
        <w:t>ONG-urile și reprezentanții mass-media</w:t>
      </w:r>
      <w:r>
        <w:rPr>
          <w:rFonts w:ascii="Calibri" w:hAnsi="Calibri" w:cs="Calibri"/>
        </w:rPr>
        <w:t>.</w:t>
      </w:r>
    </w:p>
    <w:p w:rsidR="00B93C64" w:rsidRDefault="00B93C64" w:rsidP="00911F60">
      <w:pPr>
        <w:jc w:val="both"/>
        <w:rPr>
          <w:rFonts w:ascii="Calibri" w:hAnsi="Calibri" w:cs="Calibri"/>
        </w:rPr>
      </w:pPr>
    </w:p>
    <w:p w:rsidR="00B93C64" w:rsidRPr="00D30AED" w:rsidRDefault="00B93C64" w:rsidP="00911F60">
      <w:pPr>
        <w:jc w:val="both"/>
        <w:rPr>
          <w:rFonts w:ascii="Calibri" w:hAnsi="Calibri" w:cs="Calibri"/>
          <w:b/>
        </w:rPr>
      </w:pPr>
      <w:r w:rsidRPr="00D30AED">
        <w:rPr>
          <w:rFonts w:ascii="Calibri" w:hAnsi="Calibri" w:cs="Calibri"/>
          <w:b/>
        </w:rPr>
        <w:t>Organizațiile semnatare solicită Parlamentului Republicii Moldova organizarea unor consultări publice veritabile a proiectului Codului de reguli și proceduri parlamentare, inclusiv organizarea dezbaterilor publice</w:t>
      </w:r>
      <w:r w:rsidR="00011882" w:rsidRPr="00D30AED">
        <w:rPr>
          <w:rFonts w:ascii="Calibri" w:hAnsi="Calibri" w:cs="Calibri"/>
          <w:b/>
        </w:rPr>
        <w:t xml:space="preserve"> cu participarea organizațiilor societății civile</w:t>
      </w:r>
      <w:r w:rsidRPr="00D30AED">
        <w:rPr>
          <w:rFonts w:ascii="Calibri" w:hAnsi="Calibri" w:cs="Calibri"/>
          <w:b/>
        </w:rPr>
        <w:t>, cu alocarea unui timp suficient</w:t>
      </w:r>
      <w:r w:rsidR="001A1563" w:rsidRPr="00D30AED">
        <w:rPr>
          <w:rFonts w:ascii="Calibri" w:hAnsi="Calibri" w:cs="Calibri"/>
          <w:b/>
        </w:rPr>
        <w:t>,</w:t>
      </w:r>
      <w:r w:rsidRPr="00D30AED">
        <w:rPr>
          <w:rFonts w:ascii="Calibri" w:hAnsi="Calibri" w:cs="Calibri"/>
          <w:b/>
        </w:rPr>
        <w:t xml:space="preserve"> și evitarea adoptării în grabă a acestui</w:t>
      </w:r>
      <w:r w:rsidR="001E278D" w:rsidRPr="00D30AED">
        <w:rPr>
          <w:rFonts w:ascii="Calibri" w:hAnsi="Calibri" w:cs="Calibri"/>
          <w:b/>
        </w:rPr>
        <w:t xml:space="preserve"> document important.</w:t>
      </w:r>
    </w:p>
    <w:p w:rsidR="005C186F" w:rsidRDefault="005C186F" w:rsidP="00911F60">
      <w:pPr>
        <w:jc w:val="both"/>
      </w:pPr>
    </w:p>
    <w:p w:rsidR="00B93C64" w:rsidRDefault="00D30AED" w:rsidP="00911F60">
      <w:pPr>
        <w:jc w:val="both"/>
        <w:rPr>
          <w:b/>
        </w:rPr>
      </w:pPr>
      <w:r w:rsidRPr="00D30AED">
        <w:rPr>
          <w:b/>
        </w:rPr>
        <w:t>SEMNATARI:</w:t>
      </w:r>
    </w:p>
    <w:p w:rsidR="00D30AED" w:rsidRDefault="00D30AED" w:rsidP="00911F60">
      <w:pPr>
        <w:jc w:val="both"/>
        <w:rPr>
          <w:b/>
        </w:rPr>
      </w:pPr>
    </w:p>
    <w:p w:rsidR="00D30AED" w:rsidRPr="00D30AED" w:rsidRDefault="00D30AED" w:rsidP="00D30AED">
      <w:pPr>
        <w:pStyle w:val="ListParagraph"/>
        <w:numPr>
          <w:ilvl w:val="0"/>
          <w:numId w:val="1"/>
        </w:numPr>
        <w:jc w:val="both"/>
        <w:rPr>
          <w:b/>
          <w:lang w:val="it-IT"/>
        </w:rPr>
      </w:pPr>
      <w:r w:rsidRPr="00D30AED">
        <w:rPr>
          <w:lang w:val="it-IT"/>
        </w:rPr>
        <w:t>Centrul de Resurse Juridice din Moldova (CRJM)</w:t>
      </w:r>
    </w:p>
    <w:p w:rsidR="00D30AED" w:rsidRDefault="00D30AED" w:rsidP="00D30AED">
      <w:pPr>
        <w:pStyle w:val="ListParagraph"/>
        <w:numPr>
          <w:ilvl w:val="0"/>
          <w:numId w:val="1"/>
        </w:numPr>
        <w:jc w:val="both"/>
        <w:rPr>
          <w:lang w:val="it-IT"/>
        </w:rPr>
      </w:pPr>
      <w:r w:rsidRPr="00D30AED">
        <w:rPr>
          <w:lang w:val="it-IT"/>
        </w:rPr>
        <w:t>Asociația pentru Democrație Participativă ADEPT</w:t>
      </w:r>
    </w:p>
    <w:p w:rsidR="00D30AED" w:rsidRPr="00D30AED" w:rsidRDefault="00D30AED" w:rsidP="00D30AED">
      <w:pPr>
        <w:pStyle w:val="ListParagraph"/>
        <w:numPr>
          <w:ilvl w:val="0"/>
          <w:numId w:val="1"/>
        </w:numPr>
        <w:jc w:val="both"/>
        <w:rPr>
          <w:lang w:val="it-IT"/>
        </w:rPr>
      </w:pPr>
      <w:bookmarkStart w:id="0" w:name="_GoBack"/>
      <w:bookmarkEnd w:id="0"/>
    </w:p>
    <w:sectPr w:rsidR="00D30AED" w:rsidRPr="00D30A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FE7" w:rsidRDefault="00841FE7" w:rsidP="00911F60">
      <w:r>
        <w:separator/>
      </w:r>
    </w:p>
  </w:endnote>
  <w:endnote w:type="continuationSeparator" w:id="0">
    <w:p w:rsidR="00841FE7" w:rsidRDefault="00841FE7" w:rsidP="0091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FE7" w:rsidRDefault="00841FE7" w:rsidP="00911F60">
      <w:r>
        <w:separator/>
      </w:r>
    </w:p>
  </w:footnote>
  <w:footnote w:type="continuationSeparator" w:id="0">
    <w:p w:rsidR="00841FE7" w:rsidRDefault="00841FE7" w:rsidP="00911F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C1389"/>
    <w:multiLevelType w:val="hybridMultilevel"/>
    <w:tmpl w:val="536269C4"/>
    <w:lvl w:ilvl="0" w:tplc="EEA6F63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23"/>
    <w:rsid w:val="00011882"/>
    <w:rsid w:val="0009780C"/>
    <w:rsid w:val="001A1563"/>
    <w:rsid w:val="001E278D"/>
    <w:rsid w:val="003241F6"/>
    <w:rsid w:val="00377A9F"/>
    <w:rsid w:val="00407DEA"/>
    <w:rsid w:val="0050605C"/>
    <w:rsid w:val="0056282D"/>
    <w:rsid w:val="00576C23"/>
    <w:rsid w:val="005B1003"/>
    <w:rsid w:val="005C186F"/>
    <w:rsid w:val="005F2A9A"/>
    <w:rsid w:val="005F2F24"/>
    <w:rsid w:val="006008B3"/>
    <w:rsid w:val="00637DCE"/>
    <w:rsid w:val="0075628B"/>
    <w:rsid w:val="00763EC8"/>
    <w:rsid w:val="00841FE7"/>
    <w:rsid w:val="008D1B22"/>
    <w:rsid w:val="00911F60"/>
    <w:rsid w:val="00A048C6"/>
    <w:rsid w:val="00B80202"/>
    <w:rsid w:val="00B93C64"/>
    <w:rsid w:val="00BC2017"/>
    <w:rsid w:val="00CA5DD1"/>
    <w:rsid w:val="00D30AED"/>
    <w:rsid w:val="00D326B0"/>
    <w:rsid w:val="00D35B2A"/>
    <w:rsid w:val="00DC1FAD"/>
    <w:rsid w:val="00E665C7"/>
    <w:rsid w:val="00EE00AE"/>
    <w:rsid w:val="00EF0D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3FC5F-F1DF-470C-9780-742B6C1E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11F60"/>
    <w:rPr>
      <w:color w:val="0000FF"/>
      <w:u w:val="single"/>
    </w:rPr>
  </w:style>
  <w:style w:type="paragraph" w:styleId="FootnoteText">
    <w:name w:val="footnote text"/>
    <w:aliases w:val="Footnote Text Char2,Footnote Text Char1 Char,Footnote Text Char Char Char,Footnote Text Char1 Char Char Char Char Char,Footnote Text Char Char Char Char Char Char Char,Footnote Text Char Char1,Footnote Text Char1 Char Char Char Char1"/>
    <w:basedOn w:val="Normal"/>
    <w:link w:val="FootnoteTextChar"/>
    <w:uiPriority w:val="99"/>
    <w:unhideWhenUsed/>
    <w:rsid w:val="00911F60"/>
    <w:rPr>
      <w:rFonts w:ascii="Calibri" w:eastAsia="Calibri" w:hAnsi="Calibri" w:cs="Times New Roman"/>
      <w:sz w:val="20"/>
      <w:szCs w:val="20"/>
      <w:lang w:val="en-US"/>
    </w:rPr>
  </w:style>
  <w:style w:type="character" w:customStyle="1" w:styleId="FootnoteTextChar">
    <w:name w:val="Footnote Text Char"/>
    <w:aliases w:val="Footnote Text Char2 Char,Footnote Text Char1 Char Char,Footnote Text Char Char Char Char,Footnote Text Char1 Char Char Char Char Char Char,Footnote Text Char Char Char Char Char Char Char Char,Footnote Text Char Char1 Char"/>
    <w:basedOn w:val="DefaultParagraphFont"/>
    <w:link w:val="FootnoteText"/>
    <w:uiPriority w:val="99"/>
    <w:rsid w:val="00911F60"/>
    <w:rPr>
      <w:rFonts w:ascii="Calibri" w:eastAsia="Calibri" w:hAnsi="Calibri" w:cs="Times New Roman"/>
      <w:sz w:val="20"/>
      <w:szCs w:val="20"/>
      <w:lang w:val="en-US"/>
    </w:rPr>
  </w:style>
  <w:style w:type="character" w:styleId="FootnoteReference">
    <w:name w:val="footnote reference"/>
    <w:uiPriority w:val="99"/>
    <w:unhideWhenUsed/>
    <w:rsid w:val="00911F60"/>
    <w:rPr>
      <w:vertAlign w:val="superscript"/>
    </w:rPr>
  </w:style>
  <w:style w:type="paragraph" w:styleId="ListParagraph">
    <w:name w:val="List Paragraph"/>
    <w:basedOn w:val="Normal"/>
    <w:uiPriority w:val="34"/>
    <w:qFormat/>
    <w:rsid w:val="0009780C"/>
    <w:pPr>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5F2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ament.md/LegislationDocument.aspx?Id=c8b3818f-5e7e-4acf-a09e-5d2433a32de3" TargetMode="External"/><Relationship Id="rId13" Type="http://schemas.openxmlformats.org/officeDocument/2006/relationships/hyperlink" Target="http://www.e-democracy.md/files/td/transparenta-decizionala-parlament-2013.pdf" TargetMode="External"/><Relationship Id="rId3" Type="http://schemas.openxmlformats.org/officeDocument/2006/relationships/settings" Target="settings.xml"/><Relationship Id="rId7" Type="http://schemas.openxmlformats.org/officeDocument/2006/relationships/hyperlink" Target="http://www.parlament.md/ProcesulLegislativ/Proiectedeactelegislative/tabid/61/LegislativId/4433/language/ro-RO/Default.aspx?fbclid=IwAR2BiWrT_Osrolb9fsgS5bqJ9lJEN0Kl4oRuwu1aGuer_yaij6Ts1W08Yys" TargetMode="External"/><Relationship Id="rId12" Type="http://schemas.openxmlformats.org/officeDocument/2006/relationships/hyperlink" Target="https://crjm.org/wp-content/uploads/2018/11/2018-11-22-coment-Cod-Parla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x.justice.md/index.php?action=view&amp;view=doc&amp;lang=1&amp;id=31490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rlament.md/CadrulLegal/RegulamentulParlamentului/tabid/154/language/ro-RO/Default.aspx" TargetMode="External"/><Relationship Id="rId4" Type="http://schemas.openxmlformats.org/officeDocument/2006/relationships/webSettings" Target="webSettings.xml"/><Relationship Id="rId9" Type="http://schemas.openxmlformats.org/officeDocument/2006/relationships/hyperlink" Target="http://lex.justice.md/md/373698%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Sorina Macrinici</dc:creator>
  <cp:keywords/>
  <dc:description/>
  <cp:lastModifiedBy>Liuba Lupasco</cp:lastModifiedBy>
  <cp:revision>2</cp:revision>
  <dcterms:created xsi:type="dcterms:W3CDTF">2018-11-23T16:06:00Z</dcterms:created>
  <dcterms:modified xsi:type="dcterms:W3CDTF">2018-11-23T16:06:00Z</dcterms:modified>
</cp:coreProperties>
</file>